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5233226C" w:rsidR="00851033"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0EBC6001" w14:textId="77777777" w:rsidR="00546FE1" w:rsidRPr="00150A87" w:rsidRDefault="00546FE1">
      <w:pPr>
        <w:rPr>
          <w:rFonts w:ascii="Times New Roman" w:hAnsi="Times New Roman" w:cs="Times New Roman"/>
          <w:b/>
          <w:sz w:val="16"/>
          <w:szCs w:val="16"/>
        </w:rPr>
      </w:pP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7DA1F287" w:rsidR="00570143" w:rsidRPr="00150A87" w:rsidRDefault="007F3B5B" w:rsidP="00846D30">
      <w:pPr>
        <w:pStyle w:val="NoSpacing"/>
        <w:jc w:val="center"/>
        <w:rPr>
          <w:rFonts w:ascii="Times New Roman" w:hAnsi="Times New Roman" w:cs="Times New Roman"/>
          <w:b/>
        </w:rPr>
      </w:pPr>
      <w:bookmarkStart w:id="1" w:name="_Hlk97623433"/>
      <w:bookmarkStart w:id="2" w:name="_Hlk30408862"/>
      <w:r>
        <w:rPr>
          <w:rFonts w:ascii="Times New Roman" w:hAnsi="Times New Roman" w:cs="Times New Roman"/>
          <w:b/>
        </w:rPr>
        <w:t>April 13</w:t>
      </w:r>
      <w:r w:rsidR="008A2453">
        <w:rPr>
          <w:rFonts w:ascii="Times New Roman" w:hAnsi="Times New Roman" w:cs="Times New Roman"/>
          <w:b/>
        </w:rPr>
        <w:t>, 2022</w:t>
      </w:r>
      <w:bookmarkEnd w:id="1"/>
    </w:p>
    <w:bookmarkEnd w:id="2"/>
    <w:p w14:paraId="622513D7" w14:textId="77777777" w:rsidR="00570143" w:rsidRPr="00150A87" w:rsidRDefault="00570143" w:rsidP="00570143">
      <w:pPr>
        <w:pStyle w:val="NoSpacing"/>
        <w:rPr>
          <w:rFonts w:ascii="Times New Roman" w:hAnsi="Times New Roman" w:cs="Times New Roman"/>
        </w:rPr>
      </w:pPr>
    </w:p>
    <w:bookmarkEnd w:id="0"/>
    <w:p w14:paraId="6F1EDB65" w14:textId="1315A044"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sidR="00546FE1">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7F3B5B">
        <w:rPr>
          <w:rFonts w:ascii="Times New Roman" w:eastAsia="Calibri" w:hAnsi="Times New Roman" w:cs="Times New Roman"/>
        </w:rPr>
        <w:t>April 13</w:t>
      </w:r>
      <w:r w:rsidRPr="00E87E19">
        <w:rPr>
          <w:rFonts w:ascii="Times New Roman" w:eastAsia="Calibri" w:hAnsi="Times New Roman" w:cs="Times New Roman"/>
        </w:rPr>
        <w:t xml:space="preserve">,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 was not held due to a lack of quorum.</w:t>
      </w:r>
    </w:p>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5651714"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w:t>
      </w:r>
      <w:r w:rsidR="00546FE1">
        <w:rPr>
          <w:rFonts w:ascii="Times New Roman" w:hAnsi="Times New Roman" w:cs="Times New Roman"/>
          <w:b/>
        </w:rPr>
        <w:t xml:space="preserve"> 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1DE28110" w:rsidR="00570143" w:rsidRDefault="00D24286" w:rsidP="007F3B5B">
      <w:pPr>
        <w:pStyle w:val="NoSpacing"/>
        <w:ind w:left="720" w:hanging="720"/>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r w:rsidR="007F3B5B">
        <w:rPr>
          <w:rFonts w:ascii="Times New Roman" w:hAnsi="Times New Roman" w:cs="Times New Roman"/>
          <w:b/>
        </w:rPr>
        <w:t xml:space="preserve">: Present Ronnie Comeaux, </w:t>
      </w:r>
      <w:proofErr w:type="spellStart"/>
      <w:r w:rsidR="007F3B5B">
        <w:rPr>
          <w:rFonts w:ascii="Times New Roman" w:hAnsi="Times New Roman" w:cs="Times New Roman"/>
          <w:b/>
        </w:rPr>
        <w:t>Okeidra</w:t>
      </w:r>
      <w:proofErr w:type="spellEnd"/>
      <w:r w:rsidR="007F3B5B">
        <w:rPr>
          <w:rFonts w:ascii="Times New Roman" w:hAnsi="Times New Roman" w:cs="Times New Roman"/>
          <w:b/>
        </w:rPr>
        <w:t xml:space="preserve"> Smith, Wayne Martin, Kenya Nelson, Melvin Lodge; Absent: None</w:t>
      </w:r>
    </w:p>
    <w:p w14:paraId="1C298583" w14:textId="77777777" w:rsidR="00803DD5" w:rsidRDefault="00803DD5" w:rsidP="00D24286">
      <w:pPr>
        <w:pStyle w:val="NoSpacing"/>
        <w:rPr>
          <w:rFonts w:ascii="Times New Roman" w:hAnsi="Times New Roman" w:cs="Times New Roman"/>
          <w:b/>
        </w:rPr>
      </w:pPr>
    </w:p>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3B6A1DA9" w14:textId="136C80B4" w:rsidR="00E22596" w:rsidRDefault="008848AB" w:rsidP="00791AD6">
      <w:pPr>
        <w:pStyle w:val="NoSpacing"/>
        <w:rPr>
          <w:rFonts w:ascii="Times New Roman" w:hAnsi="Times New Roman" w:cs="Times New Roman"/>
          <w:bCs/>
        </w:rPr>
      </w:pPr>
      <w:r>
        <w:rPr>
          <w:rFonts w:ascii="Times New Roman" w:hAnsi="Times New Roman" w:cs="Times New Roman"/>
          <w:b/>
        </w:rPr>
        <w:t>II</w:t>
      </w:r>
      <w:r w:rsidR="00D3593B">
        <w:rPr>
          <w:rFonts w:ascii="Times New Roman" w:hAnsi="Times New Roman" w:cs="Times New Roman"/>
          <w:b/>
        </w:rPr>
        <w:t>I</w:t>
      </w:r>
      <w:r w:rsidR="004038A9">
        <w:rPr>
          <w:rFonts w:ascii="Times New Roman" w:hAnsi="Times New Roman" w:cs="Times New Roman"/>
          <w:b/>
        </w:rPr>
        <w:t>.</w:t>
      </w:r>
      <w:r w:rsidR="00791AD6">
        <w:rPr>
          <w:rFonts w:ascii="Times New Roman" w:hAnsi="Times New Roman" w:cs="Times New Roman"/>
          <w:b/>
        </w:rPr>
        <w:tab/>
      </w:r>
      <w:r w:rsidR="00D3593B">
        <w:rPr>
          <w:rFonts w:ascii="Times New Roman" w:hAnsi="Times New Roman" w:cs="Times New Roman"/>
          <w:b/>
        </w:rPr>
        <w:t xml:space="preserve">MOTION CONSIDERATION: </w:t>
      </w:r>
      <w:r w:rsidR="00D3593B">
        <w:rPr>
          <w:rFonts w:ascii="Times New Roman" w:hAnsi="Times New Roman" w:cs="Times New Roman"/>
          <w:bCs/>
        </w:rPr>
        <w:t>Approval of minutes meeting dated 1/12/</w:t>
      </w:r>
      <w:proofErr w:type="gramStart"/>
      <w:r w:rsidR="00D3593B">
        <w:rPr>
          <w:rFonts w:ascii="Times New Roman" w:hAnsi="Times New Roman" w:cs="Times New Roman"/>
          <w:bCs/>
        </w:rPr>
        <w:t>22 ,</w:t>
      </w:r>
      <w:proofErr w:type="gramEnd"/>
      <w:r w:rsidR="00D3593B">
        <w:rPr>
          <w:rFonts w:ascii="Times New Roman" w:hAnsi="Times New Roman" w:cs="Times New Roman"/>
          <w:bCs/>
        </w:rPr>
        <w:t xml:space="preserve"> 2/9/22, &amp; 3/9/22.\</w:t>
      </w:r>
    </w:p>
    <w:p w14:paraId="44923E8D" w14:textId="4A3CF1B5" w:rsidR="00D3593B" w:rsidRDefault="00D3593B" w:rsidP="00791AD6">
      <w:pPr>
        <w:pStyle w:val="NoSpacing"/>
        <w:rPr>
          <w:rFonts w:ascii="Times New Roman" w:hAnsi="Times New Roman" w:cs="Times New Roman"/>
          <w:bCs/>
        </w:rPr>
      </w:pPr>
      <w:r>
        <w:rPr>
          <w:rFonts w:ascii="Times New Roman" w:hAnsi="Times New Roman" w:cs="Times New Roman"/>
          <w:bCs/>
        </w:rPr>
        <w:tab/>
        <w:t>Motioned by Comeaux, second by Lodge</w:t>
      </w:r>
    </w:p>
    <w:p w14:paraId="1F117E21" w14:textId="7D207580" w:rsidR="00D3593B" w:rsidRDefault="00D3593B" w:rsidP="00791AD6">
      <w:pPr>
        <w:pStyle w:val="NoSpacing"/>
        <w:rPr>
          <w:rFonts w:ascii="Times New Roman" w:hAnsi="Times New Roman" w:cs="Times New Roman"/>
          <w:bCs/>
        </w:rPr>
      </w:pPr>
    </w:p>
    <w:p w14:paraId="6148B492" w14:textId="781C220E" w:rsidR="00D3593B" w:rsidRDefault="00D3593B" w:rsidP="00D3593B">
      <w:pPr>
        <w:pStyle w:val="NoSpacing"/>
        <w:ind w:left="720" w:hanging="720"/>
        <w:rPr>
          <w:rFonts w:ascii="Times New Roman" w:hAnsi="Times New Roman" w:cs="Times New Roman"/>
          <w:bCs/>
        </w:rPr>
      </w:pPr>
      <w:r w:rsidRPr="00D3593B">
        <w:rPr>
          <w:rFonts w:ascii="Times New Roman" w:hAnsi="Times New Roman" w:cs="Times New Roman"/>
          <w:b/>
        </w:rPr>
        <w:t>IV.</w:t>
      </w:r>
      <w:r w:rsidRPr="00D3593B">
        <w:rPr>
          <w:rFonts w:ascii="Times New Roman" w:hAnsi="Times New Roman" w:cs="Times New Roman"/>
          <w:b/>
        </w:rPr>
        <w:tab/>
        <w:t>NOTIFICATION</w:t>
      </w:r>
      <w:r>
        <w:rPr>
          <w:rFonts w:ascii="Times New Roman" w:hAnsi="Times New Roman" w:cs="Times New Roman"/>
          <w:bCs/>
        </w:rPr>
        <w:t>- Revisions to UCS townhomes-Previously approved in 2018, had to change from 11 to 10 lots.</w:t>
      </w:r>
      <w:r w:rsidR="00783449">
        <w:rPr>
          <w:rFonts w:ascii="Times New Roman" w:hAnsi="Times New Roman" w:cs="Times New Roman"/>
          <w:bCs/>
        </w:rPr>
        <w:t xml:space="preserve"> Plans are now for 2 buildings, 5 units in each building.</w:t>
      </w:r>
      <w:r>
        <w:rPr>
          <w:rFonts w:ascii="Times New Roman" w:hAnsi="Times New Roman" w:cs="Times New Roman"/>
          <w:bCs/>
        </w:rPr>
        <w:t xml:space="preserve"> Wesley wanted to do his due diligence to keep the city informed that work is proceeding.</w:t>
      </w:r>
    </w:p>
    <w:p w14:paraId="6A537430" w14:textId="32AB6BB7" w:rsidR="00783449" w:rsidRPr="00E30E45" w:rsidRDefault="00783449" w:rsidP="00D3593B">
      <w:pPr>
        <w:pStyle w:val="NoSpacing"/>
        <w:ind w:left="720" w:hanging="720"/>
        <w:rPr>
          <w:rFonts w:ascii="Times New Roman" w:hAnsi="Times New Roman" w:cs="Times New Roman"/>
          <w:bCs/>
          <w:color w:val="1F497D" w:themeColor="text2"/>
        </w:rPr>
      </w:pPr>
      <w:r>
        <w:rPr>
          <w:rFonts w:ascii="Times New Roman" w:hAnsi="Times New Roman" w:cs="Times New Roman"/>
          <w:b/>
        </w:rPr>
        <w:tab/>
      </w:r>
      <w:r w:rsidRPr="00E30E45">
        <w:rPr>
          <w:rFonts w:ascii="Times New Roman" w:hAnsi="Times New Roman" w:cs="Times New Roman"/>
          <w:b/>
          <w:color w:val="1F497D" w:themeColor="text2"/>
        </w:rPr>
        <w:t>A homeowner at 275 S Club Ave</w:t>
      </w:r>
      <w:r w:rsidR="00BA2876" w:rsidRPr="00E30E45">
        <w:rPr>
          <w:rFonts w:ascii="Times New Roman" w:hAnsi="Times New Roman" w:cs="Times New Roman"/>
          <w:b/>
          <w:color w:val="1F497D" w:themeColor="text2"/>
        </w:rPr>
        <w:t xml:space="preserve"> supports the plan but has issues with the townhomes abiding by the HOA rules</w:t>
      </w:r>
      <w:r w:rsidR="00BA2876" w:rsidRPr="00E30E45">
        <w:rPr>
          <w:rFonts w:ascii="Times New Roman" w:hAnsi="Times New Roman" w:cs="Times New Roman"/>
          <w:bCs/>
          <w:color w:val="1F497D" w:themeColor="text2"/>
        </w:rPr>
        <w:t>.</w:t>
      </w:r>
    </w:p>
    <w:p w14:paraId="755026BD" w14:textId="17841DA7" w:rsidR="00BA2876" w:rsidRPr="00E30E45" w:rsidRDefault="00BA2876" w:rsidP="00D3593B">
      <w:pPr>
        <w:pStyle w:val="NoSpacing"/>
        <w:ind w:left="720" w:hanging="720"/>
        <w:rPr>
          <w:rFonts w:ascii="Times New Roman" w:hAnsi="Times New Roman" w:cs="Times New Roman"/>
          <w:bCs/>
          <w:color w:val="1F497D" w:themeColor="text2"/>
        </w:rPr>
      </w:pPr>
      <w:r w:rsidRPr="00E30E45">
        <w:rPr>
          <w:rFonts w:ascii="Times New Roman" w:hAnsi="Times New Roman" w:cs="Times New Roman"/>
          <w:b/>
          <w:color w:val="1F497D" w:themeColor="text2"/>
        </w:rPr>
        <w:tab/>
        <w:t xml:space="preserve">City Consultant John Chumba stated that under the </w:t>
      </w:r>
      <w:proofErr w:type="spellStart"/>
      <w:r w:rsidRPr="00E30E45">
        <w:rPr>
          <w:rFonts w:ascii="Times New Roman" w:hAnsi="Times New Roman" w:cs="Times New Roman"/>
          <w:b/>
          <w:color w:val="1F497D" w:themeColor="text2"/>
        </w:rPr>
        <w:t>Lawrson</w:t>
      </w:r>
      <w:proofErr w:type="spellEnd"/>
      <w:r w:rsidRPr="00E30E45">
        <w:rPr>
          <w:rFonts w:ascii="Times New Roman" w:hAnsi="Times New Roman" w:cs="Times New Roman"/>
          <w:b/>
          <w:color w:val="1F497D" w:themeColor="text2"/>
        </w:rPr>
        <w:t xml:space="preserve"> Act the HOA has private convenance with zero jurisdiction of the city</w:t>
      </w:r>
      <w:r w:rsidRPr="00E30E45">
        <w:rPr>
          <w:rFonts w:ascii="Times New Roman" w:hAnsi="Times New Roman" w:cs="Times New Roman"/>
          <w:bCs/>
          <w:color w:val="1F497D" w:themeColor="text2"/>
        </w:rPr>
        <w:t>.</w:t>
      </w:r>
    </w:p>
    <w:p w14:paraId="663ADBE4" w14:textId="5D427C2D" w:rsidR="00E22596" w:rsidRDefault="00E22596" w:rsidP="00900FFC">
      <w:pPr>
        <w:pStyle w:val="NoSpacing"/>
        <w:rPr>
          <w:rFonts w:ascii="Times New Roman" w:hAnsi="Times New Roman" w:cs="Times New Roman"/>
          <w:b/>
        </w:rPr>
      </w:pPr>
      <w:r>
        <w:rPr>
          <w:rFonts w:ascii="Times New Roman" w:hAnsi="Times New Roman" w:cs="Times New Roman"/>
          <w:b/>
        </w:rPr>
        <w:tab/>
      </w:r>
    </w:p>
    <w:p w14:paraId="5AA2B7BE" w14:textId="5F94D061" w:rsidR="00D3593B" w:rsidRDefault="00D3593B" w:rsidP="00900FFC">
      <w:pPr>
        <w:pStyle w:val="NoSpacing"/>
        <w:rPr>
          <w:rFonts w:ascii="Times New Roman" w:hAnsi="Times New Roman" w:cs="Times New Roman"/>
          <w:bCs/>
        </w:rPr>
      </w:pPr>
      <w:r>
        <w:rPr>
          <w:rFonts w:ascii="Times New Roman" w:hAnsi="Times New Roman" w:cs="Times New Roman"/>
          <w:b/>
        </w:rPr>
        <w:t>V.</w:t>
      </w:r>
      <w:r>
        <w:rPr>
          <w:rFonts w:ascii="Times New Roman" w:hAnsi="Times New Roman" w:cs="Times New Roman"/>
          <w:b/>
        </w:rPr>
        <w:tab/>
        <w:t>NOTIFICATIONS OF PZ MATTERS-</w:t>
      </w:r>
      <w:r w:rsidR="00783449">
        <w:rPr>
          <w:rFonts w:ascii="Times New Roman" w:hAnsi="Times New Roman" w:cs="Times New Roman"/>
          <w:bCs/>
        </w:rPr>
        <w:t>Adoption of drainage and flood prevention ordination.</w:t>
      </w:r>
    </w:p>
    <w:p w14:paraId="6B0B0EF3" w14:textId="0103568D" w:rsidR="00783449" w:rsidRPr="00E30E45" w:rsidRDefault="00783449" w:rsidP="00783449">
      <w:pPr>
        <w:pStyle w:val="NoSpacing"/>
        <w:ind w:left="720"/>
        <w:rPr>
          <w:rFonts w:ascii="Times New Roman" w:hAnsi="Times New Roman" w:cs="Times New Roman"/>
          <w:bCs/>
          <w:color w:val="1F497D" w:themeColor="text2"/>
        </w:rPr>
      </w:pPr>
      <w:r w:rsidRPr="00E30E45">
        <w:rPr>
          <w:rFonts w:ascii="Times New Roman" w:hAnsi="Times New Roman" w:cs="Times New Roman"/>
          <w:bCs/>
          <w:color w:val="1F497D" w:themeColor="text2"/>
        </w:rPr>
        <w:t>City consultant John Chumba “due to previous backwater issues, the parish adopted a drainage ordinance”. He informed the PZ committee that the city will adopt the same ordinance.</w:t>
      </w:r>
    </w:p>
    <w:p w14:paraId="094258B7" w14:textId="51520DEA" w:rsidR="00D3593B" w:rsidRDefault="00D3593B" w:rsidP="00900FFC">
      <w:pPr>
        <w:pStyle w:val="NoSpacing"/>
        <w:rPr>
          <w:rFonts w:ascii="Times New Roman" w:hAnsi="Times New Roman" w:cs="Times New Roman"/>
          <w:bCs/>
        </w:rPr>
      </w:pPr>
    </w:p>
    <w:p w14:paraId="53ECB501" w14:textId="56122D60" w:rsidR="00D3593B" w:rsidRPr="00E3174A" w:rsidRDefault="00D3593B" w:rsidP="00900FFC">
      <w:pPr>
        <w:pStyle w:val="NoSpacing"/>
        <w:rPr>
          <w:rFonts w:ascii="Times New Roman" w:hAnsi="Times New Roman" w:cs="Times New Roman"/>
          <w:bCs/>
          <w:i/>
          <w:iCs/>
          <w:color w:val="00B0F0"/>
        </w:rPr>
      </w:pPr>
      <w:r w:rsidRPr="00783449">
        <w:rPr>
          <w:rFonts w:ascii="Times New Roman" w:hAnsi="Times New Roman" w:cs="Times New Roman"/>
          <w:b/>
        </w:rPr>
        <w:t>VII.</w:t>
      </w:r>
      <w:r w:rsidRPr="00783449">
        <w:rPr>
          <w:rFonts w:ascii="Times New Roman" w:hAnsi="Times New Roman" w:cs="Times New Roman"/>
          <w:b/>
        </w:rPr>
        <w:tab/>
        <w:t>ADJOURNMENT</w:t>
      </w:r>
      <w:r w:rsidR="00783449">
        <w:rPr>
          <w:rFonts w:ascii="Times New Roman" w:hAnsi="Times New Roman" w:cs="Times New Roman"/>
          <w:bCs/>
        </w:rPr>
        <w:t>-Motioned by Comeaux, second by Martin</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05CE0604" w:rsidR="003E4529" w:rsidRDefault="003E4529" w:rsidP="005B4091">
      <w:pPr>
        <w:rPr>
          <w:rFonts w:ascii="Times New Roman" w:hAnsi="Times New Roman" w:cs="Times New Roman"/>
          <w:b/>
          <w:sz w:val="16"/>
          <w:szCs w:val="16"/>
        </w:rPr>
      </w:pPr>
    </w:p>
    <w:p w14:paraId="14BDA4EC" w14:textId="6D364AD4"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1E7D70BB" w14:textId="77777777" w:rsidR="004038A9" w:rsidRDefault="004038A9" w:rsidP="005B4091">
      <w:pPr>
        <w:pStyle w:val="NoSpacing"/>
        <w:jc w:val="center"/>
        <w:rPr>
          <w:rFonts w:ascii="Times New Roman" w:hAnsi="Times New Roman" w:cs="Times New Roman"/>
          <w:b/>
        </w:rPr>
      </w:pPr>
    </w:p>
    <w:p w14:paraId="235392BF" w14:textId="77777777" w:rsidR="004038A9" w:rsidRDefault="004038A9" w:rsidP="005B4091">
      <w:pPr>
        <w:pStyle w:val="NoSpacing"/>
        <w:jc w:val="center"/>
        <w:rPr>
          <w:rFonts w:ascii="Times New Roman" w:hAnsi="Times New Roman" w:cs="Times New Roman"/>
          <w:b/>
        </w:rPr>
      </w:pPr>
    </w:p>
    <w:p w14:paraId="4A6CA895" w14:textId="4D5A7BFE"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73F24362"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F3B5B">
        <w:rPr>
          <w:rFonts w:ascii="Times New Roman" w:hAnsi="Times New Roman" w:cs="Times New Roman"/>
          <w:b/>
        </w:rPr>
        <w:t>April 13</w:t>
      </w:r>
      <w:r>
        <w:rPr>
          <w:rFonts w:ascii="Times New Roman" w:hAnsi="Times New Roman" w:cs="Times New Roman"/>
          <w:b/>
        </w:rPr>
        <w:t>, 2022</w:t>
      </w:r>
    </w:p>
    <w:p w14:paraId="5D73CBBF" w14:textId="77777777" w:rsidR="004038A9" w:rsidRDefault="004038A9" w:rsidP="005B4091">
      <w:pPr>
        <w:pStyle w:val="NoSpacing"/>
        <w:rPr>
          <w:rFonts w:ascii="Times New Roman" w:hAnsi="Times New Roman" w:cs="Times New Roman"/>
        </w:rPr>
      </w:pPr>
    </w:p>
    <w:p w14:paraId="3587961F" w14:textId="68179653"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7F3B5B">
        <w:rPr>
          <w:rFonts w:ascii="Times New Roman" w:eastAsia="Calibri" w:hAnsi="Times New Roman" w:cs="Times New Roman"/>
        </w:rPr>
        <w:t>April 13</w:t>
      </w:r>
      <w:r w:rsidRPr="00E87E19">
        <w:rPr>
          <w:rFonts w:ascii="Times New Roman" w:eastAsia="Calibri" w:hAnsi="Times New Roman" w:cs="Times New Roman"/>
        </w:rPr>
        <w:t xml:space="preserve">, </w:t>
      </w:r>
      <w:proofErr w:type="gramStart"/>
      <w:r w:rsidRPr="00E87E19">
        <w:rPr>
          <w:rFonts w:ascii="Times New Roman" w:eastAsia="Calibri" w:hAnsi="Times New Roman" w:cs="Times New Roman"/>
        </w:rPr>
        <w:t>2022</w:t>
      </w:r>
      <w:proofErr w:type="gramEnd"/>
      <w:r w:rsidRPr="00E87E19">
        <w:rPr>
          <w:rFonts w:ascii="Times New Roman" w:eastAsia="Calibri" w:hAnsi="Times New Roman" w:cs="Times New Roman"/>
        </w:rPr>
        <w:t xml:space="preserve"> at 6:00 p.m. in the City Council Chambers – Room 32 at St. Gabriel City Hall in St. Gabriel, Louisiana was not held due to a lack of quorum.</w:t>
      </w:r>
    </w:p>
    <w:p w14:paraId="0BC60B65" w14:textId="47AFD11F" w:rsidR="00655812" w:rsidRDefault="00655812" w:rsidP="00900FFC">
      <w:pPr>
        <w:pStyle w:val="NoSpacing"/>
        <w:rPr>
          <w:rFonts w:ascii="Times New Roman" w:hAnsi="Times New Roman" w:cs="Times New Roman"/>
          <w:bCs/>
        </w:rPr>
      </w:pPr>
    </w:p>
    <w:p w14:paraId="00C26397" w14:textId="068A41EE" w:rsidR="008848AB"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010FF2B3" w14:textId="77777777" w:rsidR="00546FE1" w:rsidRDefault="00546FE1" w:rsidP="00546FE1">
      <w:pPr>
        <w:pStyle w:val="NoSpacing"/>
        <w:ind w:left="1080"/>
        <w:rPr>
          <w:rFonts w:ascii="Times New Roman" w:hAnsi="Times New Roman" w:cs="Times New Roman"/>
          <w:b/>
          <w:bCs/>
        </w:rPr>
      </w:pPr>
    </w:p>
    <w:p w14:paraId="1C0BAA20" w14:textId="740BCF8D" w:rsidR="00546FE1" w:rsidRPr="00AB67C9" w:rsidRDefault="00546FE1" w:rsidP="00AB67C9">
      <w:pPr>
        <w:pStyle w:val="NoSpacing"/>
        <w:numPr>
          <w:ilvl w:val="0"/>
          <w:numId w:val="34"/>
        </w:numPr>
        <w:rPr>
          <w:rFonts w:ascii="Times New Roman" w:hAnsi="Times New Roman" w:cs="Times New Roman"/>
          <w:b/>
          <w:bCs/>
        </w:rPr>
      </w:pPr>
      <w:r>
        <w:rPr>
          <w:rFonts w:ascii="Times New Roman" w:hAnsi="Times New Roman" w:cs="Times New Roman"/>
          <w:b/>
          <w:bCs/>
        </w:rPr>
        <w:t>Public Forum - NONE</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48A51336" w14:textId="4B022ADB" w:rsidR="00BA2876" w:rsidRDefault="005B4091" w:rsidP="00BA2876">
      <w:pPr>
        <w:pStyle w:val="NoSpacing"/>
        <w:numPr>
          <w:ilvl w:val="0"/>
          <w:numId w:val="44"/>
        </w:numPr>
        <w:rPr>
          <w:rFonts w:ascii="Times New Roman" w:hAnsi="Times New Roman" w:cs="Times New Roman"/>
          <w:b/>
        </w:rPr>
      </w:pPr>
      <w:r>
        <w:rPr>
          <w:rFonts w:ascii="Times New Roman" w:hAnsi="Times New Roman" w:cs="Times New Roman"/>
          <w:b/>
          <w:bCs/>
        </w:rPr>
        <w:t>ROLL CALL OF MEMBERS</w:t>
      </w:r>
      <w:r w:rsidR="00BA2876">
        <w:rPr>
          <w:rFonts w:ascii="Times New Roman" w:hAnsi="Times New Roman" w:cs="Times New Roman"/>
          <w:b/>
          <w:bCs/>
        </w:rPr>
        <w:t xml:space="preserve">: </w:t>
      </w:r>
      <w:r w:rsidR="00BA2876">
        <w:rPr>
          <w:rFonts w:ascii="Times New Roman" w:hAnsi="Times New Roman" w:cs="Times New Roman"/>
          <w:b/>
        </w:rPr>
        <w:t xml:space="preserve">Present Ronnie Comeaux, </w:t>
      </w:r>
      <w:proofErr w:type="spellStart"/>
      <w:r w:rsidR="00BA2876">
        <w:rPr>
          <w:rFonts w:ascii="Times New Roman" w:hAnsi="Times New Roman" w:cs="Times New Roman"/>
          <w:b/>
        </w:rPr>
        <w:t>Okeidra</w:t>
      </w:r>
      <w:proofErr w:type="spellEnd"/>
      <w:r w:rsidR="00BA2876">
        <w:rPr>
          <w:rFonts w:ascii="Times New Roman" w:hAnsi="Times New Roman" w:cs="Times New Roman"/>
          <w:b/>
        </w:rPr>
        <w:t xml:space="preserve"> Smith, Wayne Martin, Kenya Nelson, Melvin Lodge; Absent: None</w:t>
      </w:r>
    </w:p>
    <w:p w14:paraId="2FAE0E8C" w14:textId="24DDB62F" w:rsidR="00BA2876" w:rsidRPr="00BA2876" w:rsidRDefault="00BA2876" w:rsidP="00F41FD8">
      <w:pPr>
        <w:pStyle w:val="NoSpacing"/>
        <w:numPr>
          <w:ilvl w:val="0"/>
          <w:numId w:val="44"/>
        </w:numPr>
        <w:rPr>
          <w:rFonts w:ascii="Times New Roman" w:hAnsi="Times New Roman" w:cs="Times New Roman"/>
          <w:bCs/>
        </w:rPr>
      </w:pPr>
      <w:r w:rsidRPr="00BA2876">
        <w:rPr>
          <w:rFonts w:ascii="Times New Roman" w:hAnsi="Times New Roman" w:cs="Times New Roman"/>
          <w:b/>
        </w:rPr>
        <w:t xml:space="preserve">MOTION CONSIDERATION: </w:t>
      </w:r>
      <w:r w:rsidRPr="00BA2876">
        <w:rPr>
          <w:rFonts w:ascii="Times New Roman" w:hAnsi="Times New Roman" w:cs="Times New Roman"/>
          <w:bCs/>
        </w:rPr>
        <w:t>Approval of minutes meeting dated 1/12/</w:t>
      </w:r>
      <w:proofErr w:type="gramStart"/>
      <w:r w:rsidRPr="00BA2876">
        <w:rPr>
          <w:rFonts w:ascii="Times New Roman" w:hAnsi="Times New Roman" w:cs="Times New Roman"/>
          <w:bCs/>
        </w:rPr>
        <w:t>22 ,</w:t>
      </w:r>
      <w:proofErr w:type="gramEnd"/>
      <w:r w:rsidRPr="00BA2876">
        <w:rPr>
          <w:rFonts w:ascii="Times New Roman" w:hAnsi="Times New Roman" w:cs="Times New Roman"/>
          <w:bCs/>
        </w:rPr>
        <w:t xml:space="preserve"> 2/9/22, &amp; 3/9/22.</w:t>
      </w:r>
      <w:r w:rsidRPr="00BA2876">
        <w:rPr>
          <w:rFonts w:ascii="Times New Roman" w:hAnsi="Times New Roman" w:cs="Times New Roman"/>
          <w:bCs/>
        </w:rPr>
        <w:tab/>
        <w:t>Motioned by Comeaux, second by</w:t>
      </w:r>
      <w:r>
        <w:rPr>
          <w:rFonts w:ascii="Times New Roman" w:hAnsi="Times New Roman" w:cs="Times New Roman"/>
          <w:bCs/>
        </w:rPr>
        <w:t xml:space="preserve"> Martin</w:t>
      </w:r>
    </w:p>
    <w:p w14:paraId="2D32E682" w14:textId="7CD75B17" w:rsidR="00BA2876" w:rsidRPr="00BB522B" w:rsidRDefault="00BA2876" w:rsidP="00BA2876">
      <w:pPr>
        <w:pStyle w:val="NoSpacing"/>
        <w:numPr>
          <w:ilvl w:val="0"/>
          <w:numId w:val="44"/>
        </w:numPr>
        <w:rPr>
          <w:rFonts w:ascii="Times New Roman" w:hAnsi="Times New Roman" w:cs="Times New Roman"/>
          <w:bCs/>
        </w:rPr>
      </w:pPr>
      <w:r>
        <w:rPr>
          <w:rFonts w:ascii="Times New Roman" w:hAnsi="Times New Roman" w:cs="Times New Roman"/>
          <w:b/>
        </w:rPr>
        <w:t xml:space="preserve">INTRODUCTION – </w:t>
      </w:r>
      <w:r w:rsidRPr="00BB522B">
        <w:rPr>
          <w:rFonts w:ascii="Times New Roman" w:hAnsi="Times New Roman" w:cs="Times New Roman"/>
          <w:bCs/>
        </w:rPr>
        <w:t>Application for variance of minimum front yard, minimum interior side yard and maximum building height.</w:t>
      </w:r>
    </w:p>
    <w:p w14:paraId="6CCE6C6D" w14:textId="4DA9F218" w:rsidR="00BB522B" w:rsidRDefault="00BB522B" w:rsidP="00BB522B">
      <w:pPr>
        <w:pStyle w:val="NoSpacing"/>
        <w:ind w:left="1080"/>
        <w:rPr>
          <w:rFonts w:ascii="Times New Roman" w:hAnsi="Times New Roman" w:cs="Times New Roman"/>
          <w:bCs/>
        </w:rPr>
      </w:pPr>
      <w:r w:rsidRPr="00BB522B">
        <w:rPr>
          <w:rFonts w:ascii="Times New Roman" w:hAnsi="Times New Roman" w:cs="Times New Roman"/>
          <w:b/>
        </w:rPr>
        <w:t>Name of Applicant:</w:t>
      </w:r>
      <w:r w:rsidRPr="00BB522B">
        <w:rPr>
          <w:rFonts w:ascii="Times New Roman" w:hAnsi="Times New Roman" w:cs="Times New Roman"/>
          <w:bCs/>
        </w:rPr>
        <w:t xml:space="preserve"> Rebecca Miller- Singular Wireless PCS, LLC c/o Baker, Donelson, Bearman,</w:t>
      </w:r>
      <w:r>
        <w:rPr>
          <w:rFonts w:ascii="Times New Roman" w:hAnsi="Times New Roman" w:cs="Times New Roman"/>
          <w:bCs/>
        </w:rPr>
        <w:t xml:space="preserve"> </w:t>
      </w:r>
      <w:r w:rsidRPr="00BB522B">
        <w:rPr>
          <w:rFonts w:ascii="Times New Roman" w:hAnsi="Times New Roman" w:cs="Times New Roman"/>
          <w:bCs/>
        </w:rPr>
        <w:t>Caldwell &amp; Berkowitz, PC.</w:t>
      </w:r>
    </w:p>
    <w:p w14:paraId="70AAAA6A" w14:textId="6AEFE847" w:rsidR="00BB522B" w:rsidRPr="00E30E45" w:rsidRDefault="00BB522B" w:rsidP="00BB522B">
      <w:pPr>
        <w:pStyle w:val="NoSpacing"/>
        <w:ind w:left="1080"/>
        <w:rPr>
          <w:rFonts w:ascii="Times New Roman" w:hAnsi="Times New Roman" w:cs="Times New Roman"/>
          <w:bCs/>
          <w:color w:val="1F497D" w:themeColor="text2"/>
        </w:rPr>
      </w:pPr>
      <w:r w:rsidRPr="00E30E45">
        <w:rPr>
          <w:rFonts w:ascii="Times New Roman" w:hAnsi="Times New Roman" w:cs="Times New Roman"/>
          <w:bCs/>
          <w:color w:val="1F497D" w:themeColor="text2"/>
        </w:rPr>
        <w:t xml:space="preserve">City consultant John Chumba spoke on request of ATT tower 255ft tall, setback 600ft, interior side 77ft on </w:t>
      </w:r>
      <w:proofErr w:type="gramStart"/>
      <w:r w:rsidRPr="00E30E45">
        <w:rPr>
          <w:rFonts w:ascii="Times New Roman" w:hAnsi="Times New Roman" w:cs="Times New Roman"/>
          <w:bCs/>
          <w:color w:val="1F497D" w:themeColor="text2"/>
        </w:rPr>
        <w:t>255 acre</w:t>
      </w:r>
      <w:proofErr w:type="gramEnd"/>
      <w:r w:rsidRPr="00E30E45">
        <w:rPr>
          <w:rFonts w:ascii="Times New Roman" w:hAnsi="Times New Roman" w:cs="Times New Roman"/>
          <w:bCs/>
          <w:color w:val="1F497D" w:themeColor="text2"/>
        </w:rPr>
        <w:t xml:space="preserve"> lot in M2 zoned area in Carville and a public meeting is required.</w:t>
      </w:r>
    </w:p>
    <w:p w14:paraId="10AEDB70" w14:textId="49B9B658" w:rsidR="00BB522B" w:rsidRPr="00E30E45" w:rsidRDefault="00BB522B" w:rsidP="00BB522B">
      <w:pPr>
        <w:pStyle w:val="NoSpacing"/>
        <w:ind w:left="1080"/>
        <w:rPr>
          <w:rFonts w:ascii="Times New Roman" w:hAnsi="Times New Roman" w:cs="Times New Roman"/>
          <w:bCs/>
          <w:color w:val="1F497D" w:themeColor="text2"/>
        </w:rPr>
      </w:pPr>
      <w:r w:rsidRPr="00E30E45">
        <w:rPr>
          <w:rFonts w:ascii="Times New Roman" w:hAnsi="Times New Roman" w:cs="Times New Roman"/>
          <w:bCs/>
          <w:color w:val="1F497D" w:themeColor="text2"/>
        </w:rPr>
        <w:t>Rebecca Miller set NPP meeting for April 25</w:t>
      </w:r>
      <w:r w:rsidRPr="00E30E45">
        <w:rPr>
          <w:rFonts w:ascii="Times New Roman" w:hAnsi="Times New Roman" w:cs="Times New Roman"/>
          <w:bCs/>
          <w:color w:val="1F497D" w:themeColor="text2"/>
          <w:vertAlign w:val="superscript"/>
        </w:rPr>
        <w:t>th</w:t>
      </w:r>
      <w:r w:rsidRPr="00E30E45">
        <w:rPr>
          <w:rFonts w:ascii="Times New Roman" w:hAnsi="Times New Roman" w:cs="Times New Roman"/>
          <w:bCs/>
          <w:color w:val="1F497D" w:themeColor="text2"/>
        </w:rPr>
        <w:t>, 2022</w:t>
      </w:r>
    </w:p>
    <w:p w14:paraId="74952C00" w14:textId="2DAE5951" w:rsidR="00BB522B" w:rsidRPr="00E30E45" w:rsidRDefault="00BB522B" w:rsidP="00BB522B">
      <w:pPr>
        <w:pStyle w:val="NoSpacing"/>
        <w:ind w:left="1080"/>
        <w:rPr>
          <w:rFonts w:ascii="Times New Roman" w:hAnsi="Times New Roman" w:cs="Times New Roman"/>
          <w:bCs/>
          <w:color w:val="1F497D" w:themeColor="text2"/>
        </w:rPr>
      </w:pPr>
      <w:r w:rsidRPr="00E30E45">
        <w:rPr>
          <w:rFonts w:ascii="Times New Roman" w:hAnsi="Times New Roman" w:cs="Times New Roman"/>
          <w:bCs/>
          <w:color w:val="1F497D" w:themeColor="text2"/>
        </w:rPr>
        <w:t>This will not be a camouflaged tower. Public hearing set for May 9</w:t>
      </w:r>
      <w:r w:rsidRPr="00E30E45">
        <w:rPr>
          <w:rFonts w:ascii="Times New Roman" w:hAnsi="Times New Roman" w:cs="Times New Roman"/>
          <w:bCs/>
          <w:color w:val="1F497D" w:themeColor="text2"/>
          <w:vertAlign w:val="superscript"/>
        </w:rPr>
        <w:t>th</w:t>
      </w:r>
      <w:r w:rsidRPr="00E30E45">
        <w:rPr>
          <w:rFonts w:ascii="Times New Roman" w:hAnsi="Times New Roman" w:cs="Times New Roman"/>
          <w:bCs/>
          <w:color w:val="1F497D" w:themeColor="text2"/>
        </w:rPr>
        <w:t>,2022.</w:t>
      </w:r>
    </w:p>
    <w:p w14:paraId="2ADC2FEE" w14:textId="51F70BB6" w:rsidR="00BB522B" w:rsidRPr="00E30E45" w:rsidRDefault="00BB522B" w:rsidP="00BB522B">
      <w:pPr>
        <w:pStyle w:val="NoSpacing"/>
        <w:ind w:left="1080"/>
        <w:rPr>
          <w:rFonts w:ascii="Times New Roman" w:hAnsi="Times New Roman" w:cs="Times New Roman"/>
          <w:b/>
        </w:rPr>
      </w:pPr>
      <w:r w:rsidRPr="00E30E45">
        <w:rPr>
          <w:rFonts w:ascii="Times New Roman" w:hAnsi="Times New Roman" w:cs="Times New Roman"/>
          <w:b/>
        </w:rPr>
        <w:t>Motioned by Martin, second by Comeaux</w:t>
      </w:r>
    </w:p>
    <w:p w14:paraId="5125C0B8" w14:textId="7FDED9BA" w:rsidR="00064BB8" w:rsidRPr="00AB67C9" w:rsidRDefault="00064BB8" w:rsidP="00BA2876">
      <w:pPr>
        <w:pStyle w:val="NoSpacing"/>
        <w:ind w:left="1080"/>
        <w:rPr>
          <w:rFonts w:ascii="Times New Roman" w:hAnsi="Times New Roman" w:cs="Times New Roman"/>
          <w:b/>
          <w:bCs/>
        </w:rPr>
      </w:pPr>
    </w:p>
    <w:p w14:paraId="39D03D97" w14:textId="14C56988" w:rsidR="006938E2" w:rsidRDefault="00E36765" w:rsidP="006938E2">
      <w:pPr>
        <w:pStyle w:val="NoSpacing"/>
        <w:ind w:firstLine="720"/>
        <w:rPr>
          <w:rFonts w:ascii="Times New Roman" w:hAnsi="Times New Roman" w:cs="Times New Roman"/>
          <w:bCs/>
          <w:i/>
          <w:color w:val="00B0F0"/>
        </w:rPr>
      </w:pPr>
      <w:r>
        <w:rPr>
          <w:rFonts w:ascii="Times New Roman" w:hAnsi="Times New Roman" w:cs="Times New Roman"/>
          <w:bCs/>
          <w:iCs/>
          <w:color w:val="00B0F0"/>
        </w:rPr>
        <w:t xml:space="preserve"> </w:t>
      </w:r>
      <w:r w:rsidR="00E3174A">
        <w:rPr>
          <w:rFonts w:ascii="Times New Roman" w:hAnsi="Times New Roman" w:cs="Times New Roman"/>
          <w:bCs/>
          <w:iCs/>
          <w:color w:val="00B0F0"/>
        </w:rPr>
        <w:t xml:space="preserve">    </w:t>
      </w:r>
    </w:p>
    <w:p w14:paraId="07C7DB1E" w14:textId="23BD9EB4"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r w:rsidR="00567499">
        <w:rPr>
          <w:rFonts w:ascii="Times New Roman" w:hAnsi="Times New Roman" w:cs="Times New Roman"/>
          <w:b/>
        </w:rPr>
        <w:t xml:space="preserve">- </w:t>
      </w:r>
      <w:r w:rsidR="00E30E45">
        <w:rPr>
          <w:rFonts w:ascii="Times New Roman" w:hAnsi="Times New Roman" w:cs="Times New Roman"/>
          <w:b/>
        </w:rPr>
        <w:t>motioned by Martin, second by Comeaux</w:t>
      </w:r>
    </w:p>
    <w:p w14:paraId="5F5075F2" w14:textId="433E1CD8"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4C7956"/>
    <w:multiLevelType w:val="hybridMultilevel"/>
    <w:tmpl w:val="32600606"/>
    <w:lvl w:ilvl="0" w:tplc="AA2CD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1726181">
    <w:abstractNumId w:val="4"/>
  </w:num>
  <w:num w:numId="2" w16cid:durableId="289554585">
    <w:abstractNumId w:val="14"/>
  </w:num>
  <w:num w:numId="3" w16cid:durableId="785276775">
    <w:abstractNumId w:val="24"/>
  </w:num>
  <w:num w:numId="4" w16cid:durableId="289752217">
    <w:abstractNumId w:val="23"/>
  </w:num>
  <w:num w:numId="5" w16cid:durableId="2125996190">
    <w:abstractNumId w:val="36"/>
  </w:num>
  <w:num w:numId="6" w16cid:durableId="712925766">
    <w:abstractNumId w:val="43"/>
  </w:num>
  <w:num w:numId="7" w16cid:durableId="429742717">
    <w:abstractNumId w:val="6"/>
  </w:num>
  <w:num w:numId="8" w16cid:durableId="991522071">
    <w:abstractNumId w:val="18"/>
  </w:num>
  <w:num w:numId="9" w16cid:durableId="1389919977">
    <w:abstractNumId w:val="42"/>
  </w:num>
  <w:num w:numId="10" w16cid:durableId="572742306">
    <w:abstractNumId w:val="34"/>
  </w:num>
  <w:num w:numId="11" w16cid:durableId="771709346">
    <w:abstractNumId w:val="11"/>
  </w:num>
  <w:num w:numId="12" w16cid:durableId="568735240">
    <w:abstractNumId w:val="31"/>
  </w:num>
  <w:num w:numId="13" w16cid:durableId="1492600188">
    <w:abstractNumId w:val="39"/>
  </w:num>
  <w:num w:numId="14" w16cid:durableId="630290135">
    <w:abstractNumId w:val="13"/>
  </w:num>
  <w:num w:numId="15" w16cid:durableId="724910833">
    <w:abstractNumId w:val="7"/>
  </w:num>
  <w:num w:numId="16" w16cid:durableId="2092041134">
    <w:abstractNumId w:val="26"/>
  </w:num>
  <w:num w:numId="17" w16cid:durableId="1821802323">
    <w:abstractNumId w:val="38"/>
  </w:num>
  <w:num w:numId="18" w16cid:durableId="24135367">
    <w:abstractNumId w:val="12"/>
  </w:num>
  <w:num w:numId="19" w16cid:durableId="2128238481">
    <w:abstractNumId w:val="30"/>
  </w:num>
  <w:num w:numId="20" w16cid:durableId="1342397508">
    <w:abstractNumId w:val="0"/>
  </w:num>
  <w:num w:numId="21" w16cid:durableId="705830784">
    <w:abstractNumId w:val="9"/>
  </w:num>
  <w:num w:numId="22" w16cid:durableId="1419669874">
    <w:abstractNumId w:val="41"/>
  </w:num>
  <w:num w:numId="23" w16cid:durableId="1857117228">
    <w:abstractNumId w:val="3"/>
  </w:num>
  <w:num w:numId="24" w16cid:durableId="1353073148">
    <w:abstractNumId w:val="22"/>
  </w:num>
  <w:num w:numId="25" w16cid:durableId="953169279">
    <w:abstractNumId w:val="32"/>
  </w:num>
  <w:num w:numId="26" w16cid:durableId="1870684337">
    <w:abstractNumId w:val="20"/>
  </w:num>
  <w:num w:numId="27" w16cid:durableId="487019033">
    <w:abstractNumId w:val="19"/>
  </w:num>
  <w:num w:numId="28" w16cid:durableId="156383345">
    <w:abstractNumId w:val="21"/>
  </w:num>
  <w:num w:numId="29" w16cid:durableId="163057464">
    <w:abstractNumId w:val="17"/>
  </w:num>
  <w:num w:numId="30" w16cid:durableId="557324712">
    <w:abstractNumId w:val="10"/>
  </w:num>
  <w:num w:numId="31" w16cid:durableId="1288465825">
    <w:abstractNumId w:val="37"/>
  </w:num>
  <w:num w:numId="32" w16cid:durableId="945111381">
    <w:abstractNumId w:val="1"/>
  </w:num>
  <w:num w:numId="33" w16cid:durableId="1865054383">
    <w:abstractNumId w:val="8"/>
  </w:num>
  <w:num w:numId="34" w16cid:durableId="654261539">
    <w:abstractNumId w:val="28"/>
  </w:num>
  <w:num w:numId="35" w16cid:durableId="518203209">
    <w:abstractNumId w:val="29"/>
  </w:num>
  <w:num w:numId="36" w16cid:durableId="963195199">
    <w:abstractNumId w:val="25"/>
  </w:num>
  <w:num w:numId="37" w16cid:durableId="1982078543">
    <w:abstractNumId w:val="2"/>
  </w:num>
  <w:num w:numId="38" w16cid:durableId="1063135427">
    <w:abstractNumId w:val="27"/>
  </w:num>
  <w:num w:numId="39" w16cid:durableId="940841586">
    <w:abstractNumId w:val="35"/>
  </w:num>
  <w:num w:numId="40" w16cid:durableId="905989160">
    <w:abstractNumId w:val="5"/>
  </w:num>
  <w:num w:numId="41" w16cid:durableId="140587723">
    <w:abstractNumId w:val="40"/>
  </w:num>
  <w:num w:numId="42" w16cid:durableId="1545367138">
    <w:abstractNumId w:val="15"/>
  </w:num>
  <w:num w:numId="43" w16cid:durableId="512039240">
    <w:abstractNumId w:val="33"/>
  </w:num>
  <w:num w:numId="44" w16cid:durableId="901720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4016DE"/>
    <w:rsid w:val="004038A9"/>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46FE1"/>
    <w:rsid w:val="00555C00"/>
    <w:rsid w:val="0056092A"/>
    <w:rsid w:val="00567499"/>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83449"/>
    <w:rsid w:val="00791AD6"/>
    <w:rsid w:val="007B0CEA"/>
    <w:rsid w:val="007B7B65"/>
    <w:rsid w:val="007C09D6"/>
    <w:rsid w:val="007C52BD"/>
    <w:rsid w:val="007C6A20"/>
    <w:rsid w:val="007D09D2"/>
    <w:rsid w:val="007D19BE"/>
    <w:rsid w:val="007E5C3B"/>
    <w:rsid w:val="007F2971"/>
    <w:rsid w:val="007F3AD5"/>
    <w:rsid w:val="007F3B5B"/>
    <w:rsid w:val="00803DD5"/>
    <w:rsid w:val="00816D31"/>
    <w:rsid w:val="00826784"/>
    <w:rsid w:val="00826AC2"/>
    <w:rsid w:val="0084479D"/>
    <w:rsid w:val="00846D30"/>
    <w:rsid w:val="008505D7"/>
    <w:rsid w:val="00851033"/>
    <w:rsid w:val="008848AB"/>
    <w:rsid w:val="008A2453"/>
    <w:rsid w:val="008A76AB"/>
    <w:rsid w:val="00900FFC"/>
    <w:rsid w:val="00905672"/>
    <w:rsid w:val="00913E79"/>
    <w:rsid w:val="00927FF6"/>
    <w:rsid w:val="009360DE"/>
    <w:rsid w:val="009360E1"/>
    <w:rsid w:val="00950CD9"/>
    <w:rsid w:val="00954865"/>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44E56"/>
    <w:rsid w:val="00B53435"/>
    <w:rsid w:val="00B578F4"/>
    <w:rsid w:val="00B75F60"/>
    <w:rsid w:val="00B80DB5"/>
    <w:rsid w:val="00BA2876"/>
    <w:rsid w:val="00BA2A19"/>
    <w:rsid w:val="00BA5BA8"/>
    <w:rsid w:val="00BB522B"/>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93B"/>
    <w:rsid w:val="00D35CC9"/>
    <w:rsid w:val="00D554F3"/>
    <w:rsid w:val="00D65824"/>
    <w:rsid w:val="00DA4305"/>
    <w:rsid w:val="00DA523B"/>
    <w:rsid w:val="00DB4104"/>
    <w:rsid w:val="00DE3916"/>
    <w:rsid w:val="00E20F7F"/>
    <w:rsid w:val="00E22596"/>
    <w:rsid w:val="00E30E45"/>
    <w:rsid w:val="00E3174A"/>
    <w:rsid w:val="00E36765"/>
    <w:rsid w:val="00E43DAC"/>
    <w:rsid w:val="00E576C6"/>
    <w:rsid w:val="00E603A1"/>
    <w:rsid w:val="00E8066A"/>
    <w:rsid w:val="00E80A72"/>
    <w:rsid w:val="00E85772"/>
    <w:rsid w:val="00E87E19"/>
    <w:rsid w:val="00EB0697"/>
    <w:rsid w:val="00EC66F6"/>
    <w:rsid w:val="00F05D37"/>
    <w:rsid w:val="00F07A7F"/>
    <w:rsid w:val="00F16EE4"/>
    <w:rsid w:val="00F26990"/>
    <w:rsid w:val="00F35CB0"/>
    <w:rsid w:val="00F36AF1"/>
    <w:rsid w:val="00F47822"/>
    <w:rsid w:val="00F51734"/>
    <w:rsid w:val="00F51EEC"/>
    <w:rsid w:val="00F64F84"/>
    <w:rsid w:val="00F73990"/>
    <w:rsid w:val="00F770CC"/>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72908">
      <w:bodyDiv w:val="1"/>
      <w:marLeft w:val="0"/>
      <w:marRight w:val="0"/>
      <w:marTop w:val="0"/>
      <w:marBottom w:val="0"/>
      <w:divBdr>
        <w:top w:val="none" w:sz="0" w:space="0" w:color="auto"/>
        <w:left w:val="none" w:sz="0" w:space="0" w:color="auto"/>
        <w:bottom w:val="none" w:sz="0" w:space="0" w:color="auto"/>
        <w:right w:val="none" w:sz="0" w:space="0" w:color="auto"/>
      </w:divBdr>
    </w:div>
    <w:div w:id="1832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Bianca Stewart</cp:lastModifiedBy>
  <cp:revision>2</cp:revision>
  <cp:lastPrinted>2021-08-11T21:18:00Z</cp:lastPrinted>
  <dcterms:created xsi:type="dcterms:W3CDTF">2022-05-11T21:02:00Z</dcterms:created>
  <dcterms:modified xsi:type="dcterms:W3CDTF">2022-05-11T21:02:00Z</dcterms:modified>
</cp:coreProperties>
</file>